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Roboto" w:cs="Roboto" w:eastAsia="Roboto" w:hAnsi="Roboto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sz w:val="21"/>
          <w:szCs w:val="21"/>
          <w:highlight w:val="white"/>
          <w:rtl w:val="0"/>
        </w:rPr>
        <w:t xml:space="preserve">🗒🖊Planificación, presupuestos, equipo y…¡CERESITA!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Fonts w:ascii="Roboto" w:cs="Roboto" w:eastAsia="Roboto" w:hAnsi="Roboto"/>
          <w:sz w:val="21"/>
          <w:szCs w:val="21"/>
          <w:highlight w:val="white"/>
          <w:rtl w:val="0"/>
        </w:rPr>
        <w:t xml:space="preserve">A la hora de comenzar una obra, contá con ceresita tu aliada eficaz contra la humedad.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